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A90" w:rsidRDefault="00A76A90" w:rsidP="00A76A90">
      <w:pPr>
        <w:jc w:val="center"/>
      </w:pPr>
      <w:bookmarkStart w:id="0" w:name="_GoBack"/>
      <w:bookmarkEnd w:id="0"/>
    </w:p>
    <w:tbl>
      <w:tblPr>
        <w:tblStyle w:val="a3"/>
        <w:tblW w:w="14390" w:type="dxa"/>
        <w:tblInd w:w="-95" w:type="dxa"/>
        <w:tblLayout w:type="fixed"/>
        <w:tblLook w:val="04A0" w:firstRow="1" w:lastRow="0" w:firstColumn="1" w:lastColumn="0" w:noHBand="0" w:noVBand="1"/>
      </w:tblPr>
      <w:tblGrid>
        <w:gridCol w:w="4796"/>
        <w:gridCol w:w="4797"/>
        <w:gridCol w:w="4797"/>
      </w:tblGrid>
      <w:tr w:rsidR="00A76A90" w:rsidTr="00A76A90">
        <w:tc>
          <w:tcPr>
            <w:tcW w:w="4796" w:type="dxa"/>
          </w:tcPr>
          <w:p w:rsidR="00A76A90" w:rsidRDefault="00A76A90" w:rsidP="007D0206">
            <w:pPr>
              <w:jc w:val="center"/>
            </w:pPr>
            <w:r>
              <w:rPr>
                <w:noProof/>
              </w:rPr>
              <w:drawing>
                <wp:inline distT="0" distB="0" distL="0" distR="0" wp14:anchorId="7FF64D86" wp14:editId="270902CB">
                  <wp:extent cx="2825750" cy="1869982"/>
                  <wp:effectExtent l="0" t="0" r="0" b="0"/>
                  <wp:docPr id="18" name="Picture 18" descr="http://www.ynet.co.il/PicServer2/20122005/897201/Sh_02-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ynet.co.il/PicServer2/20122005/897201/Sh_02-o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34179" cy="1875560"/>
                          </a:xfrm>
                          <a:prstGeom prst="rect">
                            <a:avLst/>
                          </a:prstGeom>
                          <a:noFill/>
                          <a:ln>
                            <a:noFill/>
                          </a:ln>
                        </pic:spPr>
                      </pic:pic>
                    </a:graphicData>
                  </a:graphic>
                </wp:inline>
              </w:drawing>
            </w:r>
          </w:p>
        </w:tc>
        <w:tc>
          <w:tcPr>
            <w:tcW w:w="4797" w:type="dxa"/>
          </w:tcPr>
          <w:p w:rsidR="00A76A90" w:rsidRDefault="00A76A90" w:rsidP="007D0206">
            <w:pPr>
              <w:jc w:val="center"/>
            </w:pPr>
            <w:r>
              <w:rPr>
                <w:noProof/>
              </w:rPr>
              <w:drawing>
                <wp:inline distT="0" distB="0" distL="0" distR="0" wp14:anchorId="1FBCFBFE" wp14:editId="301BF55F">
                  <wp:extent cx="2880971" cy="1841500"/>
                  <wp:effectExtent l="0" t="0" r="0" b="6350"/>
                  <wp:docPr id="15" name="Picture 15" descr="http://blog.tapuz.co.il/lony2/images/%7B28DE9796-6235-4725-AFC2-0B2986353F8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tapuz.co.il/lony2/images/%7B28DE9796-6235-4725-AFC2-0B2986353F89%7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3050" cy="1862005"/>
                          </a:xfrm>
                          <a:prstGeom prst="rect">
                            <a:avLst/>
                          </a:prstGeom>
                          <a:noFill/>
                          <a:ln>
                            <a:noFill/>
                          </a:ln>
                        </pic:spPr>
                      </pic:pic>
                    </a:graphicData>
                  </a:graphic>
                </wp:inline>
              </w:drawing>
            </w:r>
          </w:p>
        </w:tc>
        <w:tc>
          <w:tcPr>
            <w:tcW w:w="4797" w:type="dxa"/>
          </w:tcPr>
          <w:p w:rsidR="00A76A90" w:rsidRDefault="00A76A90" w:rsidP="007D0206">
            <w:pPr>
              <w:jc w:val="center"/>
            </w:pPr>
            <w:r>
              <w:rPr>
                <w:noProof/>
              </w:rPr>
              <w:drawing>
                <wp:inline distT="0" distB="0" distL="0" distR="0" wp14:anchorId="3BA11CE5" wp14:editId="2EDE5FCC">
                  <wp:extent cx="3150944" cy="17678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76530" cy="1782195"/>
                          </a:xfrm>
                          <a:prstGeom prst="rect">
                            <a:avLst/>
                          </a:prstGeom>
                          <a:noFill/>
                        </pic:spPr>
                      </pic:pic>
                    </a:graphicData>
                  </a:graphic>
                </wp:inline>
              </w:drawing>
            </w:r>
          </w:p>
        </w:tc>
      </w:tr>
      <w:tr w:rsidR="00A76A90" w:rsidTr="00A76A90">
        <w:tc>
          <w:tcPr>
            <w:tcW w:w="4796" w:type="dxa"/>
          </w:tcPr>
          <w:p w:rsidR="00A76A90" w:rsidRDefault="00A76A90" w:rsidP="007D0206">
            <w:pPr>
              <w:jc w:val="center"/>
            </w:pPr>
            <w:r>
              <w:rPr>
                <w:noProof/>
              </w:rPr>
              <w:drawing>
                <wp:inline distT="0" distB="0" distL="0" distR="0" wp14:anchorId="240DF073" wp14:editId="45CE2F5D">
                  <wp:extent cx="2914015" cy="19323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015" cy="1932305"/>
                          </a:xfrm>
                          <a:prstGeom prst="rect">
                            <a:avLst/>
                          </a:prstGeom>
                          <a:noFill/>
                        </pic:spPr>
                      </pic:pic>
                    </a:graphicData>
                  </a:graphic>
                </wp:inline>
              </w:drawing>
            </w:r>
          </w:p>
        </w:tc>
        <w:tc>
          <w:tcPr>
            <w:tcW w:w="4797" w:type="dxa"/>
          </w:tcPr>
          <w:p w:rsidR="00A76A90" w:rsidRDefault="00A76A90" w:rsidP="007D0206">
            <w:pPr>
              <w:jc w:val="center"/>
            </w:pPr>
            <w:r>
              <w:rPr>
                <w:noProof/>
              </w:rPr>
              <w:drawing>
                <wp:inline distT="0" distB="0" distL="0" distR="0" wp14:anchorId="11FBD67C" wp14:editId="05600268">
                  <wp:extent cx="2984218" cy="1974850"/>
                  <wp:effectExtent l="0" t="0" r="6985" b="6350"/>
                  <wp:docPr id="21" name="Picture 21" descr="http://www.ynet.co.il/PicServer2/20122005/897229/Sh_16_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net.co.il/PicServer2/20122005/897229/Sh_16_o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6426" cy="1982929"/>
                          </a:xfrm>
                          <a:prstGeom prst="rect">
                            <a:avLst/>
                          </a:prstGeom>
                          <a:noFill/>
                          <a:ln>
                            <a:noFill/>
                          </a:ln>
                        </pic:spPr>
                      </pic:pic>
                    </a:graphicData>
                  </a:graphic>
                </wp:inline>
              </w:drawing>
            </w:r>
          </w:p>
        </w:tc>
        <w:tc>
          <w:tcPr>
            <w:tcW w:w="4797" w:type="dxa"/>
          </w:tcPr>
          <w:p w:rsidR="00A76A90" w:rsidRDefault="00A76A90" w:rsidP="007D0206">
            <w:r>
              <w:rPr>
                <w:noProof/>
              </w:rPr>
              <w:drawing>
                <wp:anchor distT="0" distB="0" distL="114300" distR="114300" simplePos="0" relativeHeight="251663360" behindDoc="1" locked="0" layoutInCell="1" allowOverlap="1" wp14:anchorId="4F48FB77" wp14:editId="3DE3DA19">
                  <wp:simplePos x="0" y="0"/>
                  <wp:positionH relativeFrom="column">
                    <wp:posOffset>-6985</wp:posOffset>
                  </wp:positionH>
                  <wp:positionV relativeFrom="paragraph">
                    <wp:posOffset>29210</wp:posOffset>
                  </wp:positionV>
                  <wp:extent cx="2865120" cy="1896110"/>
                  <wp:effectExtent l="0" t="0" r="0" b="8890"/>
                  <wp:wrapTight wrapText="bothSides">
                    <wp:wrapPolygon edited="0">
                      <wp:start x="0" y="0"/>
                      <wp:lineTo x="0" y="21484"/>
                      <wp:lineTo x="21399" y="21484"/>
                      <wp:lineTo x="21399" y="0"/>
                      <wp:lineTo x="0" y="0"/>
                    </wp:wrapPolygon>
                  </wp:wrapTight>
                  <wp:docPr id="17" name="Picture 17" descr="http://blog.tapuz.co.il/lony2/images/%7BD9D99AD7-8D88-4F59-B187-AC84115E696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tapuz.co.il/lony2/images/%7BD9D99AD7-8D88-4F59-B187-AC84115E696C%7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12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76A90" w:rsidTr="00A76A90">
        <w:tc>
          <w:tcPr>
            <w:tcW w:w="4796" w:type="dxa"/>
          </w:tcPr>
          <w:p w:rsidR="00A76A90" w:rsidRDefault="00A76A90" w:rsidP="007D0206">
            <w:pPr>
              <w:jc w:val="center"/>
            </w:pPr>
            <w:r>
              <w:rPr>
                <w:noProof/>
              </w:rPr>
              <w:drawing>
                <wp:inline distT="0" distB="0" distL="0" distR="0" wp14:anchorId="6932D110" wp14:editId="5D8B46CD">
                  <wp:extent cx="2914650" cy="1928813"/>
                  <wp:effectExtent l="0" t="0" r="0" b="0"/>
                  <wp:docPr id="23" name="Picture 23" descr="http://www.ynet.co.il/PicServer2/20122005/897240/Sh_23_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net.co.il/PicServer2/20122005/897240/Sh_23_o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648" cy="1941385"/>
                          </a:xfrm>
                          <a:prstGeom prst="rect">
                            <a:avLst/>
                          </a:prstGeom>
                          <a:noFill/>
                          <a:ln>
                            <a:noFill/>
                          </a:ln>
                        </pic:spPr>
                      </pic:pic>
                    </a:graphicData>
                  </a:graphic>
                </wp:inline>
              </w:drawing>
            </w:r>
          </w:p>
        </w:tc>
        <w:tc>
          <w:tcPr>
            <w:tcW w:w="4797" w:type="dxa"/>
          </w:tcPr>
          <w:p w:rsidR="00A76A90" w:rsidRDefault="00A76A90" w:rsidP="007D0206">
            <w:pPr>
              <w:jc w:val="center"/>
            </w:pPr>
            <w:r>
              <w:rPr>
                <w:noProof/>
              </w:rPr>
              <w:drawing>
                <wp:inline distT="0" distB="0" distL="0" distR="0" wp14:anchorId="43280735" wp14:editId="71A942D5">
                  <wp:extent cx="3003409" cy="1987550"/>
                  <wp:effectExtent l="0" t="0" r="6985" b="0"/>
                  <wp:docPr id="22" name="Picture 22" descr="http://www.ynet.co.il/PicServer2/20122005/897199/Sh_01_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net.co.il/PicServer2/20122005/897199/Sh_01_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960" cy="1998503"/>
                          </a:xfrm>
                          <a:prstGeom prst="rect">
                            <a:avLst/>
                          </a:prstGeom>
                          <a:noFill/>
                          <a:ln>
                            <a:noFill/>
                          </a:ln>
                        </pic:spPr>
                      </pic:pic>
                    </a:graphicData>
                  </a:graphic>
                </wp:inline>
              </w:drawing>
            </w:r>
          </w:p>
        </w:tc>
        <w:tc>
          <w:tcPr>
            <w:tcW w:w="4797" w:type="dxa"/>
          </w:tcPr>
          <w:p w:rsidR="00A76A90" w:rsidRDefault="00A76A90" w:rsidP="007D0206">
            <w:pPr>
              <w:jc w:val="center"/>
            </w:pPr>
            <w:r>
              <w:rPr>
                <w:noProof/>
              </w:rPr>
              <w:drawing>
                <wp:anchor distT="0" distB="0" distL="114300" distR="114300" simplePos="0" relativeHeight="251664384" behindDoc="1" locked="0" layoutInCell="1" allowOverlap="1" wp14:anchorId="0575E9A2" wp14:editId="17908FE5">
                  <wp:simplePos x="0" y="0"/>
                  <wp:positionH relativeFrom="column">
                    <wp:posOffset>-6985</wp:posOffset>
                  </wp:positionH>
                  <wp:positionV relativeFrom="paragraph">
                    <wp:posOffset>47625</wp:posOffset>
                  </wp:positionV>
                  <wp:extent cx="2967990" cy="2101850"/>
                  <wp:effectExtent l="0" t="0" r="3810" b="0"/>
                  <wp:wrapTight wrapText="bothSides">
                    <wp:wrapPolygon edited="0">
                      <wp:start x="0" y="0"/>
                      <wp:lineTo x="0" y="21339"/>
                      <wp:lineTo x="21489" y="21339"/>
                      <wp:lineTo x="21489" y="0"/>
                      <wp:lineTo x="0" y="0"/>
                    </wp:wrapPolygon>
                  </wp:wrapTight>
                  <wp:docPr id="20" name="Picture 20" descr="http://blog.tapuz.co.il/lony2/images/%7B80799AAE-E9C9-4535-9F47-FED6DFC62552%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lony2/images/%7B80799AAE-E9C9-4535-9F47-FED6DFC62552%7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799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76A90" w:rsidRDefault="00A76A90" w:rsidP="005A7F68"/>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p>
    <w:p w:rsidR="00A76A90" w:rsidRDefault="00A76A90" w:rsidP="00A76A90">
      <w:pPr>
        <w:jc w:val="center"/>
      </w:pPr>
      <w:r>
        <w:rPr>
          <w:noProof/>
        </w:rPr>
        <w:lastRenderedPageBreak/>
        <w:drawing>
          <wp:inline distT="0" distB="0" distL="0" distR="0" wp14:anchorId="215B0524" wp14:editId="3BE0EDE6">
            <wp:extent cx="2857500" cy="3670300"/>
            <wp:effectExtent l="0" t="0" r="0" b="6350"/>
            <wp:docPr id="27" name="Picture 27" descr="http://www.nostal.co.il/pictures/shana%20to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ostal.co.il/pictures/shana%20tova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670300"/>
                    </a:xfrm>
                    <a:prstGeom prst="rect">
                      <a:avLst/>
                    </a:prstGeom>
                    <a:noFill/>
                    <a:ln>
                      <a:noFill/>
                    </a:ln>
                  </pic:spPr>
                </pic:pic>
              </a:graphicData>
            </a:graphic>
          </wp:inline>
        </w:drawing>
      </w:r>
    </w:p>
    <w:p w:rsidR="00A76A90" w:rsidRDefault="00A76A90" w:rsidP="00A76A90">
      <w:pPr>
        <w:jc w:val="center"/>
      </w:pPr>
    </w:p>
    <w:p w:rsidR="00A76A90" w:rsidRDefault="00A76A90" w:rsidP="00A76A90">
      <w:pPr>
        <w:jc w:val="center"/>
      </w:pPr>
    </w:p>
    <w:p w:rsidR="00A76A90" w:rsidRDefault="00A76A90" w:rsidP="00A76A90">
      <w:pPr>
        <w:jc w:val="center"/>
      </w:pPr>
      <w:r>
        <w:rPr>
          <w:noProof/>
        </w:rPr>
        <w:drawing>
          <wp:inline distT="0" distB="0" distL="0" distR="0" wp14:anchorId="3F1376C2" wp14:editId="68BFC106">
            <wp:extent cx="2381250" cy="1492250"/>
            <wp:effectExtent l="0" t="0" r="0" b="0"/>
            <wp:docPr id="28" name="Picture 28" descr="http://www.nostal.co.il/pictures/s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ostal.co.il/pictures/sha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492250"/>
                    </a:xfrm>
                    <a:prstGeom prst="rect">
                      <a:avLst/>
                    </a:prstGeom>
                    <a:noFill/>
                    <a:ln>
                      <a:noFill/>
                    </a:ln>
                  </pic:spPr>
                </pic:pic>
              </a:graphicData>
            </a:graphic>
          </wp:inline>
        </w:drawing>
      </w:r>
    </w:p>
    <w:p w:rsidR="00A76A90" w:rsidRDefault="00A76A90" w:rsidP="00A76A90">
      <w:pPr>
        <w:jc w:val="center"/>
      </w:pPr>
    </w:p>
    <w:p w:rsidR="00A76A90" w:rsidRDefault="00CA3A74" w:rsidP="00A76A90">
      <w:pPr>
        <w:jc w:val="center"/>
      </w:pPr>
      <w:hyperlink r:id="rId15" w:history="1">
        <w:r w:rsidR="00A76A90" w:rsidRPr="00C67DC9">
          <w:rPr>
            <w:rStyle w:val="Hyperlink"/>
          </w:rPr>
          <w:t>http://www.bhol.co.il/forums/topic.asp?topic_id=2685553&amp;forum_id=14880</w:t>
        </w:r>
      </w:hyperlink>
    </w:p>
    <w:p w:rsidR="00A76A90" w:rsidRDefault="00A76A90" w:rsidP="00A76A90">
      <w:pPr>
        <w:jc w:val="center"/>
      </w:pPr>
    </w:p>
    <w:p w:rsidR="00A76A90" w:rsidRDefault="00A76A90" w:rsidP="00A76A90">
      <w:pPr>
        <w:jc w:val="center"/>
      </w:pPr>
      <w:r>
        <w:rPr>
          <w:noProof/>
        </w:rPr>
        <w:lastRenderedPageBreak/>
        <w:drawing>
          <wp:inline distT="0" distB="0" distL="0" distR="0" wp14:anchorId="1F5CE723" wp14:editId="4A1BE907">
            <wp:extent cx="9144000" cy="5775679"/>
            <wp:effectExtent l="0" t="0" r="0" b="0"/>
            <wp:docPr id="29" name="Picture 29" descr="http://images.haaretz.co.il/polopoly_fs/1.2711649.1439993682!/image/3655806653.jpg_gen/derivatives/size_1846xAuto/3655806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haaretz.co.il/polopoly_fs/1.2711649.1439993682!/image/3655806653.jpg_gen/derivatives/size_1846xAuto/36558066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5775679"/>
                    </a:xfrm>
                    <a:prstGeom prst="rect">
                      <a:avLst/>
                    </a:prstGeom>
                    <a:noFill/>
                    <a:ln>
                      <a:noFill/>
                    </a:ln>
                  </pic:spPr>
                </pic:pic>
              </a:graphicData>
            </a:graphic>
          </wp:inline>
        </w:drawing>
      </w:r>
    </w:p>
    <w:p w:rsidR="00A76A90" w:rsidRDefault="00A76A90" w:rsidP="00A76A90">
      <w:pPr>
        <w:jc w:val="center"/>
        <w:rPr>
          <w:rFonts w:ascii="Helvetica" w:hAnsi="Helvetica"/>
          <w:b/>
          <w:bCs/>
          <w:color w:val="222222"/>
          <w:sz w:val="18"/>
          <w:szCs w:val="18"/>
          <w:shd w:val="clear" w:color="auto" w:fill="FFFFFF"/>
        </w:rPr>
      </w:pPr>
      <w:r>
        <w:rPr>
          <w:rFonts w:ascii="Helvetica" w:hAnsi="Helvetica"/>
          <w:b/>
          <w:bCs/>
          <w:color w:val="222222"/>
          <w:sz w:val="18"/>
          <w:szCs w:val="18"/>
          <w:shd w:val="clear" w:color="auto" w:fill="FFFFFF"/>
          <w:rtl/>
        </w:rPr>
        <w:t>לשנה טובה תכתבו". ברכות לשנה החדשה באמצעי התקשורת החדשים , נדפסו בגרמניה עבור "פערלאג צענטארל", ורשה. העשור השני של המאה ה־20</w:t>
      </w:r>
    </w:p>
    <w:p w:rsidR="00A76A90" w:rsidRDefault="00A76A90" w:rsidP="00A76A90">
      <w:pPr>
        <w:jc w:val="center"/>
        <w:rPr>
          <w:rFonts w:ascii="Helvetica" w:hAnsi="Helvetica"/>
          <w:b/>
          <w:bCs/>
          <w:color w:val="222222"/>
          <w:sz w:val="18"/>
          <w:szCs w:val="18"/>
          <w:shd w:val="clear" w:color="auto" w:fill="FFFFFF"/>
        </w:rPr>
      </w:pPr>
    </w:p>
    <w:p w:rsidR="00A76A90" w:rsidRDefault="00A76A90" w:rsidP="00A76A90">
      <w:pPr>
        <w:jc w:val="center"/>
        <w:rPr>
          <w:rFonts w:ascii="Helvetica" w:hAnsi="Helvetica"/>
          <w:b/>
          <w:bCs/>
          <w:color w:val="222222"/>
          <w:sz w:val="18"/>
          <w:szCs w:val="18"/>
          <w:shd w:val="clear" w:color="auto" w:fill="FFFFFF"/>
        </w:rPr>
      </w:pPr>
    </w:p>
    <w:p w:rsidR="00A76A90" w:rsidRDefault="00A76A90" w:rsidP="00A76A90">
      <w:pPr>
        <w:jc w:val="center"/>
      </w:pPr>
      <w:r>
        <w:rPr>
          <w:noProof/>
        </w:rPr>
        <w:lastRenderedPageBreak/>
        <w:drawing>
          <wp:inline distT="0" distB="0" distL="0" distR="0" wp14:anchorId="2BC79E0A" wp14:editId="2406C013">
            <wp:extent cx="9144000" cy="5861538"/>
            <wp:effectExtent l="0" t="0" r="0" b="6350"/>
            <wp:docPr id="30" name="Picture 30" descr="http://images.haaretz.co.il/polopoly_fs/1.2711660.1440056167!/image/3595933853.jpg_gen/derivatives/size_1846xAuto/359593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haaretz.co.il/polopoly_fs/1.2711660.1440056167!/image/3595933853.jpg_gen/derivatives/size_1846xAuto/35959338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5861538"/>
                    </a:xfrm>
                    <a:prstGeom prst="rect">
                      <a:avLst/>
                    </a:prstGeom>
                    <a:noFill/>
                    <a:ln>
                      <a:noFill/>
                    </a:ln>
                  </pic:spPr>
                </pic:pic>
              </a:graphicData>
            </a:graphic>
          </wp:inline>
        </w:drawing>
      </w:r>
    </w:p>
    <w:p w:rsidR="00A76A90" w:rsidRDefault="00A76A90" w:rsidP="00A76A90">
      <w:pPr>
        <w:jc w:val="center"/>
      </w:pPr>
    </w:p>
    <w:p w:rsidR="00A76A90" w:rsidRDefault="00A76A90" w:rsidP="00A76A90">
      <w:pPr>
        <w:jc w:val="center"/>
      </w:pPr>
      <w:r>
        <w:rPr>
          <w:noProof/>
        </w:rPr>
        <w:lastRenderedPageBreak/>
        <w:drawing>
          <wp:inline distT="0" distB="0" distL="0" distR="0" wp14:anchorId="32035598" wp14:editId="44F78701">
            <wp:extent cx="8648700" cy="5530850"/>
            <wp:effectExtent l="0" t="0" r="0" b="0"/>
            <wp:docPr id="31" name="Picture 31" descr="http://images.haaretz.co.il/polopoly_fs/1.2711655.1439994341!/image/1808265901.jpg_gen/derivatives/size_908xAuto/180826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haaretz.co.il/polopoly_fs/1.2711655.1439994341!/image/1808265901.jpg_gen/derivatives/size_908xAuto/18082659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8700" cy="5530850"/>
                    </a:xfrm>
                    <a:prstGeom prst="rect">
                      <a:avLst/>
                    </a:prstGeom>
                    <a:noFill/>
                    <a:ln>
                      <a:noFill/>
                    </a:ln>
                  </pic:spPr>
                </pic:pic>
              </a:graphicData>
            </a:graphic>
          </wp:inline>
        </w:drawing>
      </w:r>
    </w:p>
    <w:p w:rsidR="00A76A90" w:rsidRDefault="00A76A90" w:rsidP="00A76A90">
      <w:pPr>
        <w:jc w:val="center"/>
        <w:rPr>
          <w:rFonts w:ascii="Helvetica" w:hAnsi="Helvetica"/>
          <w:b/>
          <w:bCs/>
          <w:color w:val="222222"/>
          <w:sz w:val="18"/>
          <w:szCs w:val="18"/>
          <w:shd w:val="clear" w:color="auto" w:fill="FFFFFF"/>
        </w:rPr>
      </w:pPr>
      <w:r>
        <w:rPr>
          <w:rFonts w:ascii="Helvetica" w:hAnsi="Helvetica"/>
          <w:b/>
          <w:bCs/>
          <w:color w:val="222222"/>
          <w:sz w:val="18"/>
          <w:szCs w:val="18"/>
          <w:shd w:val="clear" w:color="auto" w:fill="FFFFFF"/>
          <w:rtl/>
        </w:rPr>
        <w:t>איגרת שנה טובה מצולמת מתל־אביב, 1936</w:t>
      </w:r>
    </w:p>
    <w:p w:rsidR="00A76A90" w:rsidRDefault="00A76A90" w:rsidP="00A76A90">
      <w:pPr>
        <w:jc w:val="center"/>
        <w:rPr>
          <w:rFonts w:ascii="Helvetica" w:hAnsi="Helvetica"/>
          <w:color w:val="222222"/>
          <w:sz w:val="27"/>
          <w:szCs w:val="27"/>
          <w:shd w:val="clear" w:color="auto" w:fill="FFFFFF"/>
        </w:rPr>
      </w:pPr>
      <w:r>
        <w:rPr>
          <w:rFonts w:ascii="Helvetica" w:hAnsi="Helvetica"/>
          <w:color w:val="222222"/>
          <w:sz w:val="27"/>
          <w:szCs w:val="27"/>
          <w:shd w:val="clear" w:color="auto" w:fill="FFFFFF"/>
          <w:rtl/>
        </w:rPr>
        <w:t>עיון באוסף מעלה כי שנות חייה של ה"שנה טובה" הן השנים הסוערות והמטלטלות ביותר של העם היהודי. מהשגשוג של יהודי גרמניה, דרך החיים בעיירות בפולין ועד ההגירה הגדולה לארצות הברית, השואה והקמת מדינת ישראל — סיפורן של ה"שנות טובות" הוא סיפורה של יהדות העולם</w:t>
      </w:r>
      <w:r>
        <w:rPr>
          <w:rFonts w:ascii="Helvetica" w:hAnsi="Helvetica"/>
          <w:color w:val="222222"/>
          <w:sz w:val="27"/>
          <w:szCs w:val="27"/>
          <w:shd w:val="clear" w:color="auto" w:fill="FFFFFF"/>
        </w:rPr>
        <w:t>.</w:t>
      </w:r>
    </w:p>
    <w:p w:rsidR="00A76A90" w:rsidRDefault="00A76A90" w:rsidP="00A76A90">
      <w:pPr>
        <w:jc w:val="center"/>
        <w:rPr>
          <w:rFonts w:ascii="Helvetica" w:hAnsi="Helvetica"/>
          <w:color w:val="222222"/>
          <w:sz w:val="27"/>
          <w:szCs w:val="27"/>
          <w:shd w:val="clear" w:color="auto" w:fill="FFFFFF"/>
        </w:rPr>
      </w:pPr>
    </w:p>
    <w:p w:rsidR="00A76A90" w:rsidRDefault="00A76A90" w:rsidP="00A76A90">
      <w:pPr>
        <w:jc w:val="center"/>
      </w:pPr>
      <w:r>
        <w:rPr>
          <w:noProof/>
        </w:rPr>
        <w:lastRenderedPageBreak/>
        <w:drawing>
          <wp:inline distT="0" distB="0" distL="0" distR="0" wp14:anchorId="67030295" wp14:editId="79870A6F">
            <wp:extent cx="9144000" cy="6284230"/>
            <wp:effectExtent l="0" t="0" r="0" b="2540"/>
            <wp:docPr id="32" name="Picture 32" descr="http://images.haaretz.co.il/polopoly_fs/1.2711651.1440056183!/image/3834054413.jpg_gen/derivatives/size_1846xAuto/383405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haaretz.co.il/polopoly_fs/1.2711651.1440056183!/image/3834054413.jpg_gen/derivatives/size_1846xAuto/38340544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6284230"/>
                    </a:xfrm>
                    <a:prstGeom prst="rect">
                      <a:avLst/>
                    </a:prstGeom>
                    <a:noFill/>
                    <a:ln>
                      <a:noFill/>
                    </a:ln>
                  </pic:spPr>
                </pic:pic>
              </a:graphicData>
            </a:graphic>
          </wp:inline>
        </w:drawing>
      </w:r>
    </w:p>
    <w:p w:rsidR="00A76A90" w:rsidRDefault="00A76A90" w:rsidP="00A76A90">
      <w:pPr>
        <w:jc w:val="center"/>
        <w:rPr>
          <w:rFonts w:ascii="Helvetica" w:hAnsi="Helvetica"/>
          <w:color w:val="222222"/>
          <w:sz w:val="27"/>
          <w:szCs w:val="27"/>
          <w:shd w:val="clear" w:color="auto" w:fill="FFFFFF"/>
        </w:rPr>
      </w:pPr>
      <w:r>
        <w:rPr>
          <w:rFonts w:ascii="Helvetica" w:hAnsi="Helvetica"/>
          <w:color w:val="222222"/>
          <w:sz w:val="27"/>
          <w:szCs w:val="27"/>
          <w:shd w:val="clear" w:color="auto" w:fill="FFFFFF"/>
          <w:rtl/>
        </w:rPr>
        <w:t>ואילו בערב ראש השנה תשנ"ו (1995) הוא</w:t>
      </w:r>
      <w:r>
        <w:rPr>
          <w:rFonts w:ascii="Helvetica" w:hAnsi="Helvetica"/>
          <w:color w:val="222222"/>
          <w:sz w:val="27"/>
          <w:szCs w:val="27"/>
          <w:shd w:val="clear" w:color="auto" w:fill="FFFFFF"/>
        </w:rPr>
        <w:t xml:space="preserve"> )</w:t>
      </w:r>
      <w:r w:rsidRPr="00265774">
        <w:rPr>
          <w:rFonts w:ascii="Helvetica" w:hAnsi="Helvetica"/>
          <w:color w:val="222222"/>
          <w:sz w:val="27"/>
          <w:szCs w:val="27"/>
          <w:shd w:val="clear" w:color="auto" w:fill="FFFFFF"/>
          <w:rtl/>
        </w:rPr>
        <w:t xml:space="preserve"> </w:t>
      </w:r>
      <w:r>
        <w:rPr>
          <w:rFonts w:ascii="Helvetica" w:hAnsi="Helvetica"/>
          <w:color w:val="222222"/>
          <w:sz w:val="27"/>
          <w:szCs w:val="27"/>
          <w:shd w:val="clear" w:color="auto" w:fill="FFFFFF"/>
          <w:rtl/>
        </w:rPr>
        <w:t>חתן פרס ישראל דוד טרטקובר</w:t>
      </w:r>
      <w:r>
        <w:rPr>
          <w:rFonts w:ascii="Helvetica" w:hAnsi="Helvetica"/>
          <w:color w:val="222222"/>
          <w:sz w:val="27"/>
          <w:szCs w:val="27"/>
          <w:shd w:val="clear" w:color="auto" w:fill="FFFFFF"/>
        </w:rPr>
        <w:t>,(</w:t>
      </w:r>
      <w:r>
        <w:rPr>
          <w:rFonts w:ascii="Helvetica" w:hAnsi="Helvetica"/>
          <w:color w:val="222222"/>
          <w:sz w:val="27"/>
          <w:szCs w:val="27"/>
          <w:shd w:val="clear" w:color="auto" w:fill="FFFFFF"/>
          <w:rtl/>
        </w:rPr>
        <w:t xml:space="preserve"> עיצב כרזה עם צילום של אקדח תוצרת התעשייה הצבאית, הנראה כמו מוצר צריכה שקונים בסופר ועליו הכיתוב</w:t>
      </w:r>
      <w:r>
        <w:rPr>
          <w:rFonts w:ascii="Helvetica" w:hAnsi="Helvetica"/>
          <w:color w:val="222222"/>
          <w:sz w:val="27"/>
          <w:szCs w:val="27"/>
          <w:shd w:val="clear" w:color="auto" w:fill="FFFFFF"/>
        </w:rPr>
        <w:t>: "Happy new Fear". "</w:t>
      </w:r>
      <w:r>
        <w:rPr>
          <w:rFonts w:ascii="Helvetica" w:hAnsi="Helvetica"/>
          <w:color w:val="222222"/>
          <w:sz w:val="27"/>
          <w:szCs w:val="27"/>
          <w:shd w:val="clear" w:color="auto" w:fill="FFFFFF"/>
          <w:rtl/>
        </w:rPr>
        <w:t xml:space="preserve">היא היתה הביטוי החזותי שלי לאלימות שפרצה באותה שנה </w:t>
      </w:r>
      <w:r>
        <w:rPr>
          <w:rFonts w:ascii="Helvetica" w:hAnsi="Helvetica"/>
          <w:color w:val="222222"/>
          <w:sz w:val="27"/>
          <w:szCs w:val="27"/>
          <w:shd w:val="clear" w:color="auto" w:fill="FFFFFF"/>
          <w:rtl/>
        </w:rPr>
        <w:lastRenderedPageBreak/>
        <w:t>בחברה הישראלית. גברים רצחו נשים, נשים רצחו גברים, אלימות במשפחה ואלימות על רקע לאומני ופוליטי. האלימות שמופעלת על ידי צה"ל והמתנחלים בשטחים מחלחלת לכל תחומי החיים בישראל. אלימות — זה המסר שרציתי להעביר בכרזת הברכה", אמר בראיון לספרה של דנה אריאלי הורוביץ, "יוצרים בעומס יתר — רצח רבין, אמנות ופוליטיקה" ("מאגנס", 2005)</w:t>
      </w:r>
    </w:p>
    <w:p w:rsidR="00A76A90" w:rsidRDefault="00A76A90" w:rsidP="00A76A90">
      <w:pPr>
        <w:jc w:val="center"/>
        <w:rPr>
          <w:rFonts w:ascii="Helvetica" w:hAnsi="Helvetica"/>
          <w:color w:val="222222"/>
          <w:sz w:val="27"/>
          <w:szCs w:val="27"/>
          <w:shd w:val="clear" w:color="auto" w:fill="FFFFFF"/>
        </w:rPr>
      </w:pPr>
    </w:p>
    <w:p w:rsidR="00A76A90" w:rsidRDefault="00A76A90" w:rsidP="00A76A90">
      <w:pPr>
        <w:jc w:val="center"/>
        <w:rPr>
          <w:rFonts w:ascii="Helvetica" w:hAnsi="Helvetica"/>
          <w:color w:val="222222"/>
          <w:sz w:val="27"/>
          <w:szCs w:val="27"/>
          <w:shd w:val="clear" w:color="auto" w:fill="FFFFFF"/>
        </w:rPr>
      </w:pPr>
    </w:p>
    <w:p w:rsidR="00A76A90" w:rsidRDefault="00CA3A74" w:rsidP="00A76A90">
      <w:pPr>
        <w:jc w:val="center"/>
        <w:rPr>
          <w:rFonts w:ascii="Helvetica" w:hAnsi="Helvetica"/>
          <w:color w:val="222222"/>
          <w:sz w:val="27"/>
          <w:szCs w:val="27"/>
          <w:shd w:val="clear" w:color="auto" w:fill="FFFFFF"/>
        </w:rPr>
      </w:pPr>
      <w:hyperlink r:id="rId20" w:history="1">
        <w:r w:rsidR="00A76A90" w:rsidRPr="00C67DC9">
          <w:rPr>
            <w:rStyle w:val="Hyperlink"/>
            <w:rFonts w:ascii="Helvetica" w:hAnsi="Helvetica"/>
            <w:sz w:val="27"/>
            <w:szCs w:val="27"/>
            <w:shd w:val="clear" w:color="auto" w:fill="FFFFFF"/>
          </w:rPr>
          <w:t>http://www.haaretz.co.il/gallery/art/.premium-1.2711670</w:t>
        </w:r>
      </w:hyperlink>
    </w:p>
    <w:p w:rsidR="00A76A90" w:rsidRDefault="00A76A90" w:rsidP="00A76A90">
      <w:pPr>
        <w:jc w:val="center"/>
        <w:rPr>
          <w:rFonts w:ascii="Helvetica" w:hAnsi="Helvetica"/>
          <w:color w:val="222222"/>
          <w:sz w:val="27"/>
          <w:szCs w:val="27"/>
          <w:shd w:val="clear" w:color="auto" w:fill="FFFFFF"/>
        </w:rPr>
      </w:pPr>
    </w:p>
    <w:p w:rsidR="00A76A90" w:rsidRDefault="00A76A90" w:rsidP="00A76A90">
      <w:pPr>
        <w:rPr>
          <w:rFonts w:ascii="Helvetica" w:hAnsi="Helvetica"/>
          <w:color w:val="222222"/>
          <w:sz w:val="27"/>
          <w:szCs w:val="27"/>
          <w:shd w:val="clear" w:color="auto" w:fill="FFFFFF"/>
          <w:rtl/>
        </w:rPr>
      </w:pPr>
      <w:r>
        <w:rPr>
          <w:rFonts w:ascii="Helvetica" w:hAnsi="Helvetica" w:hint="cs"/>
          <w:color w:val="222222"/>
          <w:sz w:val="27"/>
          <w:szCs w:val="27"/>
          <w:shd w:val="clear" w:color="auto" w:fill="FFFFFF"/>
          <w:rtl/>
        </w:rPr>
        <w:t>גלויות חדשות</w:t>
      </w:r>
    </w:p>
    <w:p w:rsidR="00A76A90" w:rsidRDefault="00CA3A74" w:rsidP="00A76A90">
      <w:pPr>
        <w:rPr>
          <w:rFonts w:ascii="Helvetica" w:hAnsi="Helvetica"/>
          <w:color w:val="222222"/>
          <w:sz w:val="27"/>
          <w:szCs w:val="27"/>
          <w:shd w:val="clear" w:color="auto" w:fill="FFFFFF"/>
          <w:rtl/>
        </w:rPr>
      </w:pPr>
      <w:hyperlink r:id="rId21" w:history="1">
        <w:r w:rsidR="00A76A90" w:rsidRPr="00C67DC9">
          <w:rPr>
            <w:rStyle w:val="Hyperlink"/>
            <w:rFonts w:ascii="Helvetica" w:hAnsi="Helvetica"/>
            <w:sz w:val="27"/>
            <w:szCs w:val="27"/>
            <w:shd w:val="clear" w:color="auto" w:fill="FFFFFF"/>
          </w:rPr>
          <w:t>http://www.mako.co.il/living-magazine/Article-b94799ff5bab041006.htm</w:t>
        </w:r>
      </w:hyperlink>
    </w:p>
    <w:p w:rsidR="00A76A90" w:rsidRDefault="00A76A90" w:rsidP="00A76A90">
      <w:pPr>
        <w:rPr>
          <w:rFonts w:ascii="Helvetica" w:hAnsi="Helvetica"/>
          <w:color w:val="222222"/>
          <w:sz w:val="27"/>
          <w:szCs w:val="27"/>
          <w:shd w:val="clear" w:color="auto" w:fill="FFFFFF"/>
          <w:rtl/>
        </w:rPr>
      </w:pPr>
    </w:p>
    <w:p w:rsidR="00A76A90" w:rsidRDefault="00A76A90" w:rsidP="00A76A90">
      <w:pPr>
        <w:rPr>
          <w:rFonts w:ascii="Helvetica" w:hAnsi="Helvetica"/>
          <w:color w:val="222222"/>
          <w:sz w:val="27"/>
          <w:szCs w:val="27"/>
          <w:shd w:val="clear" w:color="auto" w:fill="FFFFFF"/>
          <w:rtl/>
        </w:rPr>
      </w:pPr>
      <w:r>
        <w:rPr>
          <w:rFonts w:ascii="Helvetica" w:hAnsi="Helvetica" w:hint="cs"/>
          <w:color w:val="222222"/>
          <w:sz w:val="27"/>
          <w:szCs w:val="27"/>
          <w:shd w:val="clear" w:color="auto" w:fill="FFFFFF"/>
          <w:rtl/>
        </w:rPr>
        <w:t>הנערה והכד</w:t>
      </w:r>
    </w:p>
    <w:p w:rsidR="00A76A90" w:rsidRDefault="00CA3A74" w:rsidP="00A76A90">
      <w:pPr>
        <w:rPr>
          <w:rFonts w:ascii="Helvetica" w:hAnsi="Helvetica"/>
          <w:color w:val="222222"/>
          <w:sz w:val="27"/>
          <w:szCs w:val="27"/>
          <w:shd w:val="clear" w:color="auto" w:fill="FFFFFF"/>
          <w:rtl/>
        </w:rPr>
      </w:pPr>
      <w:hyperlink r:id="rId22" w:history="1">
        <w:r w:rsidR="00A76A90" w:rsidRPr="00C67DC9">
          <w:rPr>
            <w:rStyle w:val="Hyperlink"/>
            <w:rFonts w:ascii="Helvetica" w:hAnsi="Helvetica"/>
            <w:sz w:val="27"/>
            <w:szCs w:val="27"/>
            <w:shd w:val="clear" w:color="auto" w:fill="FFFFFF"/>
          </w:rPr>
          <w:t>http://www.tau.ac.il/~kenaank/jug.pdf</w:t>
        </w:r>
      </w:hyperlink>
    </w:p>
    <w:p w:rsidR="00A76A90" w:rsidRDefault="00A76A90" w:rsidP="00A76A90">
      <w:r>
        <w:rPr>
          <w:rFonts w:ascii="Helvetica" w:hAnsi="Helvetica"/>
          <w:color w:val="222222"/>
          <w:sz w:val="27"/>
          <w:szCs w:val="27"/>
          <w:shd w:val="clear" w:color="auto" w:fill="FFFFFF"/>
        </w:rPr>
        <w:t>.</w:t>
      </w:r>
    </w:p>
    <w:p w:rsidR="009861AF" w:rsidRDefault="009861AF"/>
    <w:sectPr w:rsidR="009861AF" w:rsidSect="00F61D2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A90"/>
    <w:rsid w:val="00037667"/>
    <w:rsid w:val="00045352"/>
    <w:rsid w:val="005A7F68"/>
    <w:rsid w:val="006B304E"/>
    <w:rsid w:val="00712BA7"/>
    <w:rsid w:val="009861AF"/>
    <w:rsid w:val="00A76A90"/>
    <w:rsid w:val="00BF4F09"/>
    <w:rsid w:val="00CA3A74"/>
    <w:rsid w:val="00D5665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D568C6-C1BA-4B35-82CB-5249EDE9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76A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76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A76A9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censetplattr">
    <w:name w:val="licensetpl_attr"/>
    <w:basedOn w:val="a0"/>
    <w:rsid w:val="00A76A90"/>
  </w:style>
  <w:style w:type="character" w:styleId="Hyperlink">
    <w:name w:val="Hyperlink"/>
    <w:basedOn w:val="a0"/>
    <w:uiPriority w:val="99"/>
    <w:unhideWhenUsed/>
    <w:rsid w:val="00A76A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hyperlink" Target="http://www.mako.co.il/living-magazine/Article-b94799ff5bab041006.htm" TargetMode="Externa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www.haaretz.co.il/gallery/art/.premium-1.2711670"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www.bhol.co.il/forums/topic.asp?topic_id=2685553&amp;forum_id=14880" TargetMode="External"/><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tau.ac.il/~kenaank/ju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264</Words>
  <Characters>1325</Characters>
  <Application>Microsoft Office Word</Application>
  <DocSecurity>0</DocSecurity>
  <Lines>11</Lines>
  <Paragraphs>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Sivan</dc:creator>
  <cp:keywords/>
  <dc:description/>
  <cp:lastModifiedBy>אילה שני</cp:lastModifiedBy>
  <cp:revision>2</cp:revision>
  <dcterms:created xsi:type="dcterms:W3CDTF">2018-04-17T14:10:00Z</dcterms:created>
  <dcterms:modified xsi:type="dcterms:W3CDTF">2018-04-17T14:10:00Z</dcterms:modified>
</cp:coreProperties>
</file>